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BA57" w14:textId="6BC531DE" w:rsidR="00CE4308" w:rsidRPr="0093234F" w:rsidRDefault="0093234F" w:rsidP="0093234F">
      <w:pPr>
        <w:jc w:val="center"/>
        <w:rPr>
          <w:rFonts w:ascii="Times New Roman" w:hAnsi="Times New Roman" w:cs="Times New Roman"/>
          <w:lang w:val="es-PR"/>
        </w:rPr>
      </w:pPr>
      <w:r w:rsidRPr="0093234F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>Capítulo cuatro</w:t>
      </w:r>
    </w:p>
    <w:p w14:paraId="06DAEB40" w14:textId="77833939" w:rsidR="005C4B6E" w:rsidRPr="0093234F" w:rsidRDefault="0093234F" w:rsidP="0093234F">
      <w:pPr>
        <w:pStyle w:val="NormalWeb"/>
      </w:pPr>
      <w:r w:rsidRPr="0093234F">
        <w:rPr>
          <w:b/>
          <w:i/>
          <w:sz w:val="28"/>
          <w:szCs w:val="28"/>
          <w:lang w:val="es-PR"/>
        </w:rPr>
        <w:t>Deconstruir la conflación del sexo, el género y la orientación sexual: Afianzar y desmantelar el euroheteropatriarcado en la ley y la Sociedad</w:t>
      </w:r>
    </w:p>
    <w:p w14:paraId="30AE8ADA" w14:textId="18FB3B26" w:rsidR="005C4B6E" w:rsidRPr="00CB3538" w:rsidRDefault="0014215B" w:rsidP="00CB3538">
      <w:pPr>
        <w:pStyle w:val="p1"/>
      </w:pPr>
      <w:r>
        <w:t>Este capítulo enfatiza los vínculos jurídicos y normativos que entrelazan el sexo, el género y la orientación sexual como identidades sociales que contribuyen a crear y sostener sistemas de castas. Estos sistemas preocupan especialmente, en este caso, a las comunidades feministas y cuir. Los primeros</w:t>
      </w:r>
      <w:r w:rsidR="00EF35CA">
        <w:t xml:space="preserve"> dos</w:t>
      </w:r>
      <w:r>
        <w:t xml:space="preserve"> ensayos provienen de mi tesis doctoral, que luego publicó la </w:t>
      </w:r>
      <w:r>
        <w:rPr>
          <w:rStyle w:val="s1"/>
          <w:b/>
          <w:bCs/>
        </w:rPr>
        <w:t>California Law Review</w:t>
      </w:r>
      <w:r>
        <w:t>. Pero sus 377 páginas y 1335 notas al pie requirieron un volumen completo de la revista, que el equipo editorial dedicó por completo a esa publicación. Fue una decisión sin precedentes, y profundamente valorada.</w:t>
      </w:r>
      <w:r w:rsidR="00745A23">
        <w:t xml:space="preserve"> </w:t>
      </w:r>
      <w:r>
        <w:t>Aquí, en versión altamente editada, el primer ensayo examina la fusión legal entre sexo, género y orientación sexual. El segundo se enfoca en los orígenes culturales e ideológicos de esa fusión</w:t>
      </w:r>
      <w:r w:rsidR="00745A23">
        <w:t xml:space="preserve"> misma</w:t>
      </w:r>
      <w:r>
        <w:t xml:space="preserve">. El tercer ensayo presenta una narrativa jurídica—una forma de extraer conocimiento general a partir de una experiencia específica—con el objetivo de promover una teoría y una acción </w:t>
      </w:r>
      <w:r w:rsidR="008163E1">
        <w:t>de coalición,</w:t>
      </w:r>
      <w:r>
        <w:t xml:space="preserve"> que atraviesen distintas formas de diferencia identitaria. Esta estrategia resulta especialmente significativa, una vez más, para las comunidades </w:t>
      </w:r>
      <w:r w:rsidR="008163E1">
        <w:t>f</w:t>
      </w:r>
      <w:r>
        <w:t xml:space="preserve">eministas y </w:t>
      </w:r>
      <w:r w:rsidR="008163E1">
        <w:t>cuir</w:t>
      </w:r>
      <w:r>
        <w:t xml:space="preserve"> racializadas.</w:t>
      </w:r>
      <w:r w:rsidR="008163E1">
        <w:t xml:space="preserve"> </w:t>
      </w:r>
      <w:r w:rsidR="00CB3538" w:rsidRPr="00CB3538">
        <w:t xml:space="preserve">Sobre la base de este punto fundamental, el cuarto y último ensayo completa este capítulo con un énfasis prospectivo </w:t>
      </w:r>
      <w:r w:rsidR="00CB3538">
        <w:t>sobre</w:t>
      </w:r>
      <w:r w:rsidR="00CB3538" w:rsidRPr="00CB3538">
        <w:t xml:space="preserve"> la visión postsubordinación como método jurisprudencial y de creación de conocimiento</w:t>
      </w:r>
      <w:r w:rsidR="00CB3538">
        <w:t>,</w:t>
      </w:r>
      <w:r w:rsidR="00CB3538" w:rsidRPr="00CB3538">
        <w:t xml:space="preserve"> para orientar y fundamentar la teoría crítica, las agendas colectivas y las acciones organizadas.</w:t>
      </w:r>
    </w:p>
    <w:p w14:paraId="05AF26C0" w14:textId="2B6E53F7" w:rsidR="00A45953" w:rsidRDefault="00A45953" w:rsidP="00A459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4297F7C2" w14:textId="77777777" w:rsidR="00A45953" w:rsidRDefault="00A45953" w:rsidP="00B153B2">
      <w:pPr>
        <w:contextualSpacing/>
        <w:rPr>
          <w:rFonts w:ascii="Times New Roman" w:hAnsi="Times New Roman" w:cs="Times New Roman"/>
          <w:b/>
          <w:bCs/>
        </w:rPr>
      </w:pPr>
    </w:p>
    <w:p w14:paraId="5B089CD3" w14:textId="77777777" w:rsidR="00A45953" w:rsidRDefault="00A45953" w:rsidP="00B153B2">
      <w:pPr>
        <w:contextualSpacing/>
        <w:rPr>
          <w:rFonts w:ascii="Times New Roman" w:hAnsi="Times New Roman" w:cs="Times New Roman"/>
          <w:b/>
          <w:bCs/>
        </w:rPr>
      </w:pPr>
    </w:p>
    <w:p w14:paraId="68D25B08" w14:textId="4F2F2BD5" w:rsidR="00B153B2" w:rsidRPr="00352A9E" w:rsidRDefault="00CE4308" w:rsidP="00B153B2">
      <w:pPr>
        <w:contextualSpacing/>
        <w:rPr>
          <w:rFonts w:ascii="Times New Roman" w:hAnsi="Times New Roman" w:cs="Times New Roman"/>
          <w:b/>
          <w:bCs/>
          <w:caps/>
          <w:lang w:val="es-PR"/>
        </w:rPr>
      </w:pPr>
      <w:r w:rsidRPr="00352A9E">
        <w:rPr>
          <w:rFonts w:ascii="Times New Roman" w:hAnsi="Times New Roman" w:cs="Times New Roman"/>
          <w:b/>
          <w:bCs/>
          <w:lang w:val="es-PR"/>
        </w:rPr>
        <w:t xml:space="preserve">1. </w:t>
      </w:r>
      <w:r w:rsidR="00352A9E" w:rsidRPr="00352A9E">
        <w:rPr>
          <w:rFonts w:ascii="Times New Roman" w:hAnsi="Times New Roman" w:cs="Times New Roman"/>
          <w:b/>
          <w:bCs/>
          <w:caps/>
          <w:lang w:val="uz-Cyrl-UZ"/>
        </w:rPr>
        <w:t>Queers, afeminados, marimachos y tomb</w:t>
      </w:r>
      <w:bookmarkStart w:id="0" w:name="_GoBack"/>
      <w:bookmarkEnd w:id="0"/>
      <w:r w:rsidR="00352A9E" w:rsidRPr="00352A9E">
        <w:rPr>
          <w:rFonts w:ascii="Times New Roman" w:hAnsi="Times New Roman" w:cs="Times New Roman"/>
          <w:b/>
          <w:bCs/>
          <w:caps/>
          <w:lang w:val="uz-Cyrl-UZ"/>
        </w:rPr>
        <w:t>oys: Deconstruir la conflación de "sexo", "género" y "orientación sexual" en la ley y la sociedad euroamericana</w:t>
      </w:r>
    </w:p>
    <w:p w14:paraId="68FB25C9" w14:textId="77777777" w:rsidR="00B153B2" w:rsidRPr="0093234F" w:rsidRDefault="00B153B2" w:rsidP="00B153B2">
      <w:pPr>
        <w:contextualSpacing/>
        <w:rPr>
          <w:rFonts w:ascii="Times New Roman" w:hAnsi="Times New Roman" w:cs="Times New Roman"/>
        </w:rPr>
      </w:pPr>
      <w:r w:rsidRPr="0093234F">
        <w:rPr>
          <w:rFonts w:ascii="Times New Roman" w:hAnsi="Times New Roman" w:cs="Times New Roman"/>
        </w:rPr>
        <w:t>83 University of California Law Review 1 (1995)</w:t>
      </w:r>
    </w:p>
    <w:p w14:paraId="56C3AFD0" w14:textId="04760363" w:rsidR="00CE4308" w:rsidRPr="0093234F" w:rsidRDefault="00CE4308" w:rsidP="00B153B2">
      <w:pPr>
        <w:rPr>
          <w:rFonts w:ascii="Times New Roman" w:hAnsi="Times New Roman" w:cs="Times New Roman"/>
        </w:rPr>
      </w:pPr>
    </w:p>
    <w:p w14:paraId="2C3C9149" w14:textId="77777777" w:rsidR="00CE4308" w:rsidRDefault="00CE4308" w:rsidP="00B153B2">
      <w:pPr>
        <w:rPr>
          <w:rFonts w:ascii="Times New Roman" w:hAnsi="Times New Roman" w:cs="Times New Roman"/>
          <w:b/>
          <w:bCs/>
        </w:rPr>
      </w:pPr>
    </w:p>
    <w:p w14:paraId="1CADF690" w14:textId="0DC34856" w:rsidR="00B153B2" w:rsidRPr="00D87430" w:rsidRDefault="00D87430" w:rsidP="00B153B2">
      <w:pPr>
        <w:rPr>
          <w:rFonts w:ascii="Times New Roman" w:hAnsi="Times New Roman" w:cs="Times New Roman"/>
          <w:b/>
          <w:bCs/>
          <w:lang w:val="es-PR"/>
        </w:rPr>
      </w:pPr>
      <w:r w:rsidRPr="00D87430">
        <w:rPr>
          <w:rFonts w:ascii="Times New Roman" w:hAnsi="Times New Roman" w:cs="Times New Roman"/>
          <w:b/>
          <w:bCs/>
          <w:lang w:val="es-PR"/>
        </w:rPr>
        <w:t xml:space="preserve">2. </w:t>
      </w:r>
      <w:r w:rsidRPr="00D87430">
        <w:rPr>
          <w:rFonts w:ascii="Times New Roman" w:hAnsi="Times New Roman" w:cs="Times New Roman"/>
          <w:b/>
          <w:bCs/>
          <w:lang w:val="uz-Cyrl-UZ"/>
        </w:rPr>
        <w:t>DESENTRAÑAR EL HETEROPATRIARCADO: RASTREAR LA CONFLACIÓN DEL SEXO, EL GÉNERO Y LA ORIENTACIÓN SEXUAL HASTA SUS ORÍGENES</w:t>
      </w:r>
    </w:p>
    <w:p w14:paraId="0D48666F" w14:textId="77777777" w:rsidR="00B153B2" w:rsidRPr="00D87430" w:rsidRDefault="00B153B2" w:rsidP="00B153B2">
      <w:pPr>
        <w:rPr>
          <w:rFonts w:ascii="Times New Roman" w:hAnsi="Times New Roman" w:cs="Times New Roman"/>
        </w:rPr>
      </w:pPr>
      <w:r w:rsidRPr="00D87430">
        <w:rPr>
          <w:rFonts w:ascii="Times New Roman" w:hAnsi="Times New Roman" w:cs="Times New Roman"/>
        </w:rPr>
        <w:t>8 Yale University Journal of Law and Humanities (1996)</w:t>
      </w:r>
    </w:p>
    <w:p w14:paraId="41FFEA59" w14:textId="3A279C8F" w:rsidR="00CE4308" w:rsidRPr="00D87430" w:rsidRDefault="00CE4308" w:rsidP="00B153B2">
      <w:pPr>
        <w:rPr>
          <w:rFonts w:ascii="Times New Roman" w:hAnsi="Times New Roman" w:cs="Times New Roman"/>
        </w:rPr>
      </w:pPr>
    </w:p>
    <w:p w14:paraId="11CE3FBC" w14:textId="77777777" w:rsidR="00CE4308" w:rsidRPr="00D87430" w:rsidRDefault="00CE4308" w:rsidP="00B153B2">
      <w:pPr>
        <w:rPr>
          <w:rFonts w:ascii="Times New Roman" w:hAnsi="Times New Roman" w:cs="Times New Roman"/>
        </w:rPr>
      </w:pPr>
    </w:p>
    <w:p w14:paraId="34F693D1" w14:textId="0B907D51" w:rsidR="00B153B2" w:rsidRPr="009463A0" w:rsidRDefault="00CE4308" w:rsidP="00B153B2">
      <w:pPr>
        <w:rPr>
          <w:rFonts w:ascii="Times New Roman" w:hAnsi="Times New Roman" w:cs="Times New Roman"/>
          <w:b/>
          <w:bCs/>
          <w:caps/>
          <w:lang w:val="es-PR"/>
        </w:rPr>
      </w:pPr>
      <w:r w:rsidRPr="009463A0">
        <w:rPr>
          <w:rFonts w:ascii="Times New Roman" w:hAnsi="Times New Roman" w:cs="Times New Roman"/>
          <w:b/>
          <w:bCs/>
          <w:caps/>
          <w:lang w:val="es-PR"/>
        </w:rPr>
        <w:t xml:space="preserve">3. </w:t>
      </w:r>
      <w:r w:rsidR="009463A0" w:rsidRPr="009463A0">
        <w:rPr>
          <w:rFonts w:ascii="Times New Roman" w:hAnsi="Times New Roman" w:cs="Times New Roman"/>
          <w:b/>
          <w:bCs/>
          <w:caps/>
          <w:lang w:val="uz-Cyrl-UZ"/>
        </w:rPr>
        <w:t>El sexo y la raza en la cultura legal queer: Identidades e interconectividades</w:t>
      </w:r>
    </w:p>
    <w:p w14:paraId="54EC240E" w14:textId="77777777" w:rsidR="00B153B2" w:rsidRDefault="00B153B2" w:rsidP="00B15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Southern California University Review of Law and Women’s Studies</w:t>
      </w:r>
      <w:r w:rsidRPr="0071238E">
        <w:rPr>
          <w:rFonts w:ascii="Times New Roman" w:hAnsi="Times New Roman" w:cs="Times New Roman"/>
        </w:rPr>
        <w:t xml:space="preserve"> 25 (1995)</w:t>
      </w:r>
    </w:p>
    <w:p w14:paraId="059F4B2A" w14:textId="4D2F91BB" w:rsidR="00CE4308" w:rsidRPr="0093234F" w:rsidRDefault="00CE4308" w:rsidP="00B153B2">
      <w:pPr>
        <w:rPr>
          <w:rFonts w:ascii="Times New Roman" w:hAnsi="Times New Roman" w:cs="Times New Roman"/>
        </w:rPr>
      </w:pPr>
    </w:p>
    <w:p w14:paraId="4B133E68" w14:textId="77777777" w:rsidR="00CE4308" w:rsidRDefault="00CE4308" w:rsidP="00B153B2">
      <w:pPr>
        <w:rPr>
          <w:rFonts w:ascii="Times New Roman" w:hAnsi="Times New Roman" w:cs="Times New Roman"/>
          <w:b/>
          <w:bCs/>
          <w:caps/>
        </w:rPr>
      </w:pPr>
    </w:p>
    <w:p w14:paraId="2C3119DA" w14:textId="77777777" w:rsidR="00581B31" w:rsidRDefault="00CE4308" w:rsidP="00B153B2">
      <w:pPr>
        <w:rPr>
          <w:rFonts w:ascii="Times New Roman" w:hAnsi="Times New Roman" w:cs="Times New Roman"/>
          <w:b/>
          <w:bCs/>
          <w:caps/>
          <w:lang w:val="es-US"/>
        </w:rPr>
      </w:pPr>
      <w:r w:rsidRPr="00581B31">
        <w:rPr>
          <w:rFonts w:ascii="Times New Roman" w:hAnsi="Times New Roman" w:cs="Times New Roman"/>
          <w:b/>
          <w:bCs/>
          <w:caps/>
          <w:lang w:val="es-PR"/>
        </w:rPr>
        <w:t xml:space="preserve">4. </w:t>
      </w:r>
      <w:r w:rsidR="00581B31" w:rsidRPr="00581B31">
        <w:rPr>
          <w:rFonts w:ascii="Times New Roman" w:hAnsi="Times New Roman" w:cs="Times New Roman"/>
          <w:b/>
          <w:bCs/>
          <w:caps/>
          <w:lang w:val="uz-Cyrl-UZ"/>
        </w:rPr>
        <w:t>Los académicos periféricos, la teoría legal y la perspectiva OutCrit: La visión postsubordinación como método jurisprudencial</w:t>
      </w:r>
      <w:r w:rsidR="00581B31" w:rsidRPr="00581B31">
        <w:rPr>
          <w:rFonts w:ascii="Times New Roman" w:hAnsi="Times New Roman" w:cs="Times New Roman"/>
          <w:b/>
          <w:bCs/>
          <w:caps/>
          <w:lang w:val="es-US"/>
        </w:rPr>
        <w:t xml:space="preserve"> </w:t>
      </w:r>
    </w:p>
    <w:p w14:paraId="56EF7D04" w14:textId="0108083F" w:rsidR="00B153B2" w:rsidRPr="00873F48" w:rsidRDefault="00B153B2" w:rsidP="00B153B2">
      <w:pPr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49 DePaul University Law Review</w:t>
      </w:r>
      <w:r w:rsidRPr="00873F48">
        <w:rPr>
          <w:rFonts w:ascii="Times New Roman" w:hAnsi="Times New Roman" w:cs="Times New Roman"/>
          <w:lang w:val="es-US"/>
        </w:rPr>
        <w:t xml:space="preserve"> 831 (2000)</w:t>
      </w:r>
    </w:p>
    <w:p w14:paraId="3CE28636" w14:textId="77777777" w:rsidR="00CE4308" w:rsidRPr="00581B31" w:rsidRDefault="00CE4308" w:rsidP="00CE4308">
      <w:pPr>
        <w:rPr>
          <w:rFonts w:ascii="Times New Roman" w:hAnsi="Times New Roman" w:cs="Times New Roman"/>
          <w:lang w:val="es-PR"/>
        </w:rPr>
      </w:pPr>
    </w:p>
    <w:sectPr w:rsidR="00CE4308" w:rsidRPr="00581B31" w:rsidSect="0086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8"/>
    <w:rsid w:val="0014215B"/>
    <w:rsid w:val="001715CF"/>
    <w:rsid w:val="00246776"/>
    <w:rsid w:val="00341874"/>
    <w:rsid w:val="00352A9E"/>
    <w:rsid w:val="0039330F"/>
    <w:rsid w:val="00412E22"/>
    <w:rsid w:val="00422E98"/>
    <w:rsid w:val="0051196E"/>
    <w:rsid w:val="00581B31"/>
    <w:rsid w:val="005C4B6E"/>
    <w:rsid w:val="006350A2"/>
    <w:rsid w:val="00676EAB"/>
    <w:rsid w:val="007342B8"/>
    <w:rsid w:val="00745A23"/>
    <w:rsid w:val="008163E1"/>
    <w:rsid w:val="00865062"/>
    <w:rsid w:val="008E2B80"/>
    <w:rsid w:val="008E2C12"/>
    <w:rsid w:val="0093234F"/>
    <w:rsid w:val="009463A0"/>
    <w:rsid w:val="0094697F"/>
    <w:rsid w:val="00A45953"/>
    <w:rsid w:val="00A923E5"/>
    <w:rsid w:val="00AC6B17"/>
    <w:rsid w:val="00B153B2"/>
    <w:rsid w:val="00BC7408"/>
    <w:rsid w:val="00CB3538"/>
    <w:rsid w:val="00CE4308"/>
    <w:rsid w:val="00D21E64"/>
    <w:rsid w:val="00D87430"/>
    <w:rsid w:val="00DB1731"/>
    <w:rsid w:val="00ED2D3C"/>
    <w:rsid w:val="00E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E5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3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1">
    <w:name w:val="p1"/>
    <w:basedOn w:val="Normal"/>
    <w:rsid w:val="001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2">
    <w:name w:val="p2"/>
    <w:basedOn w:val="Normal"/>
    <w:rsid w:val="001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character" w:customStyle="1" w:styleId="s1">
    <w:name w:val="s1"/>
    <w:basedOn w:val="DefaultParagraphFont"/>
    <w:rsid w:val="001421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3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1">
    <w:name w:val="p1"/>
    <w:basedOn w:val="Normal"/>
    <w:rsid w:val="001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2">
    <w:name w:val="p2"/>
    <w:basedOn w:val="Normal"/>
    <w:rsid w:val="001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character" w:customStyle="1" w:styleId="s1">
    <w:name w:val="s1"/>
    <w:basedOn w:val="DefaultParagraphFont"/>
    <w:rsid w:val="0014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Macintosh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Frank Valdes</cp:lastModifiedBy>
  <cp:revision>2</cp:revision>
  <dcterms:created xsi:type="dcterms:W3CDTF">2025-04-23T18:00:00Z</dcterms:created>
  <dcterms:modified xsi:type="dcterms:W3CDTF">2025-04-23T18:00:00Z</dcterms:modified>
</cp:coreProperties>
</file>